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E2" w:rsidRPr="0072633F" w:rsidRDefault="00EF30E2" w:rsidP="00EF30E2">
      <w:pPr>
        <w:pStyle w:val="PlainText"/>
        <w:spacing w:beforeLines="50" w:afterLines="50"/>
        <w:ind w:leftChars="236" w:left="31680" w:rightChars="294" w:right="31680" w:hangingChars="236" w:firstLine="31680"/>
        <w:jc w:val="both"/>
        <w:rPr>
          <w:rFonts w:ascii="標楷體" w:eastAsia="標楷體" w:hAnsi="標楷體" w:cs="細明體"/>
          <w:b/>
        </w:rPr>
      </w:pPr>
      <w:r>
        <w:rPr>
          <w:rFonts w:ascii="標楷體" w:eastAsia="標楷體" w:hAnsi="標楷體" w:cs="細明體" w:hint="eastAsia"/>
          <w:b/>
        </w:rPr>
        <w:t>一、承攬商及其僱用人員均須已投保勞工保險或意外保險、經體格檢查合格，並依法令規定完成三小時以上之安全衛生教育訓練，其僱</w:t>
      </w:r>
      <w:r w:rsidRPr="0072633F">
        <w:rPr>
          <w:rFonts w:ascii="標楷體" w:eastAsia="標楷體" w:hAnsi="標楷體" w:cs="細明體" w:hint="eastAsia"/>
          <w:b/>
        </w:rPr>
        <w:t>用人員必須年滿十六歲以上。</w:t>
      </w:r>
    </w:p>
    <w:p w:rsidR="00EF30E2" w:rsidRPr="00CE6DBE" w:rsidRDefault="00EF30E2" w:rsidP="00F94F6E">
      <w:pPr>
        <w:pStyle w:val="PlainText"/>
        <w:spacing w:beforeLines="50" w:afterLines="50"/>
        <w:ind w:leftChars="236" w:left="31680" w:rightChars="294" w:right="31680" w:hangingChars="236" w:firstLine="31680"/>
        <w:jc w:val="both"/>
        <w:rPr>
          <w:rFonts w:ascii="標楷體" w:eastAsia="標楷體" w:hAnsi="標楷體" w:cs="細明體"/>
          <w:b/>
        </w:rPr>
      </w:pPr>
      <w:r>
        <w:rPr>
          <w:rFonts w:ascii="標楷體" w:eastAsia="標楷體" w:hAnsi="標楷體" w:cs="細明體" w:hint="eastAsia"/>
          <w:b/>
        </w:rPr>
        <w:t>二、</w:t>
      </w:r>
      <w:r>
        <w:rPr>
          <w:rFonts w:ascii="標楷體" w:eastAsia="標楷體" w:hAnsi="標楷體" w:hint="eastAsia"/>
          <w:b/>
        </w:rPr>
        <w:t>承攬商入所施工作業前，至少應於兩日前將承攬商人員名單依「財團法人食品工業發展研究所承攬商入所</w:t>
      </w:r>
      <w:r w:rsidRPr="00CE6DBE">
        <w:rPr>
          <w:rFonts w:ascii="標楷體" w:eastAsia="標楷體" w:hAnsi="標楷體" w:hint="eastAsia"/>
          <w:b/>
        </w:rPr>
        <w:t>施工人員清單」格式、內容，向</w:t>
      </w:r>
      <w:r>
        <w:rPr>
          <w:rFonts w:ascii="標楷體" w:eastAsia="標楷體" w:hAnsi="標楷體" w:hint="eastAsia"/>
          <w:b/>
        </w:rPr>
        <w:t>本所</w:t>
      </w:r>
      <w:r w:rsidRPr="00CE6DBE">
        <w:rPr>
          <w:rFonts w:ascii="標楷體" w:eastAsia="標楷體" w:hAnsi="標楷體" w:hint="eastAsia"/>
          <w:b/>
        </w:rPr>
        <w:t>提出</w:t>
      </w:r>
      <w:r>
        <w:rPr>
          <w:rFonts w:ascii="標楷體" w:eastAsia="標楷體" w:hAnsi="標楷體" w:hint="eastAsia"/>
          <w:b/>
        </w:rPr>
        <w:t>入所</w:t>
      </w:r>
      <w:r w:rsidRPr="00CE6DBE">
        <w:rPr>
          <w:rFonts w:ascii="標楷體" w:eastAsia="標楷體" w:hAnsi="標楷體" w:hint="eastAsia"/>
          <w:b/>
        </w:rPr>
        <w:t>申請</w:t>
      </w:r>
      <w:r>
        <w:rPr>
          <w:rFonts w:ascii="標楷體" w:eastAsia="標楷體" w:hAnsi="標楷體" w:hint="eastAsia"/>
          <w:b/>
        </w:rPr>
        <w:t>。</w:t>
      </w:r>
    </w:p>
    <w:p w:rsidR="00EF30E2" w:rsidRPr="00EB0D58" w:rsidRDefault="00EF30E2" w:rsidP="00F94F6E">
      <w:pPr>
        <w:pStyle w:val="PlainText"/>
        <w:spacing w:beforeLines="50" w:afterLines="50"/>
        <w:ind w:leftChars="236" w:left="31680" w:rightChars="294" w:right="31680" w:hangingChars="236" w:firstLine="31680"/>
        <w:jc w:val="both"/>
        <w:rPr>
          <w:rFonts w:ascii="標楷體" w:eastAsia="標楷體" w:hAnsi="標楷體" w:cs="細明體"/>
          <w:b/>
        </w:rPr>
      </w:pPr>
      <w:r w:rsidRPr="0072633F">
        <w:rPr>
          <w:rFonts w:ascii="標楷體" w:eastAsia="標楷體" w:hAnsi="標楷體" w:cs="細明體" w:hint="eastAsia"/>
          <w:b/>
        </w:rPr>
        <w:t>三、</w:t>
      </w:r>
      <w:r>
        <w:rPr>
          <w:rFonts w:ascii="標楷體" w:eastAsia="標楷體" w:hAnsi="標楷體" w:hint="eastAsia"/>
          <w:b/>
        </w:rPr>
        <w:t>若當日入所</w:t>
      </w:r>
      <w:r w:rsidRPr="00CE6DBE">
        <w:rPr>
          <w:rFonts w:ascii="標楷體" w:eastAsia="標楷體" w:hAnsi="標楷體" w:hint="eastAsia"/>
          <w:b/>
        </w:rPr>
        <w:t>人員有異動或臨時作業需求，</w:t>
      </w:r>
      <w:r>
        <w:rPr>
          <w:rFonts w:ascii="標楷體" w:eastAsia="標楷體" w:hAnsi="標楷體" w:hint="eastAsia"/>
          <w:b/>
        </w:rPr>
        <w:t>亦應先通知本所行政室更新名單並取得核准後，方可入所作業。</w:t>
      </w:r>
      <w:r w:rsidRPr="00CE6DBE">
        <w:rPr>
          <w:rFonts w:ascii="標楷體" w:eastAsia="標楷體" w:hAnsi="標楷體" w:hint="eastAsia"/>
          <w:b/>
        </w:rPr>
        <w:t>未</w:t>
      </w:r>
      <w:r>
        <w:rPr>
          <w:rFonts w:ascii="標楷體" w:eastAsia="標楷體" w:hAnsi="標楷體" w:hint="eastAsia"/>
          <w:b/>
        </w:rPr>
        <w:t>於核准名單上人員禁止進入所內</w:t>
      </w:r>
      <w:r w:rsidRPr="00CE6DBE">
        <w:rPr>
          <w:rFonts w:ascii="標楷體" w:eastAsia="標楷體" w:hAnsi="標楷體" w:hint="eastAsia"/>
          <w:b/>
        </w:rPr>
        <w:t>。</w:t>
      </w:r>
    </w:p>
    <w:p w:rsidR="00EF30E2" w:rsidRDefault="00EF30E2" w:rsidP="00F94F6E">
      <w:pPr>
        <w:spacing w:beforeLines="50" w:afterLines="50"/>
        <w:ind w:leftChars="236" w:left="31680" w:rightChars="294" w:right="31680" w:hangingChars="236" w:firstLine="31680"/>
        <w:rPr>
          <w:rFonts w:ascii="標楷體" w:eastAsia="標楷體" w:hAnsi="標楷體" w:cs="細明體"/>
          <w:b/>
        </w:rPr>
      </w:pPr>
      <w:r>
        <w:rPr>
          <w:rFonts w:ascii="標楷體" w:eastAsia="標楷體" w:hAnsi="標楷體" w:cs="細明體" w:hint="eastAsia"/>
          <w:b/>
        </w:rPr>
        <w:t>四、</w:t>
      </w:r>
      <w:r>
        <w:rPr>
          <w:rFonts w:ascii="標楷體" w:eastAsia="標楷體" w:hAnsi="標楷體" w:hint="eastAsia"/>
          <w:b/>
        </w:rPr>
        <w:t>承攬商人員於所內</w:t>
      </w:r>
      <w:r w:rsidRPr="00EB0D58">
        <w:rPr>
          <w:rFonts w:ascii="標楷體" w:eastAsia="標楷體" w:hAnsi="標楷體" w:hint="eastAsia"/>
          <w:b/>
        </w:rPr>
        <w:t>作</w:t>
      </w:r>
      <w:r>
        <w:rPr>
          <w:rFonts w:ascii="標楷體" w:eastAsia="標楷體" w:hAnsi="標楷體" w:hint="eastAsia"/>
          <w:b/>
        </w:rPr>
        <w:t>業時應全程穿著或配戴所屬單位之制服、背心或臂章等可以清楚辨識區隔之衣物飾品，以方便承攬商人員之管理。</w:t>
      </w:r>
    </w:p>
    <w:p w:rsidR="00EF30E2" w:rsidRPr="0072633F" w:rsidRDefault="00EF30E2" w:rsidP="00F94F6E">
      <w:pPr>
        <w:spacing w:beforeLines="50" w:afterLines="50"/>
        <w:ind w:leftChars="236" w:left="31680" w:rightChars="294" w:right="31680" w:hangingChars="236" w:firstLine="31680"/>
        <w:rPr>
          <w:rFonts w:ascii="標楷體" w:eastAsia="標楷體" w:hAnsi="標楷體" w:cs="細明體"/>
          <w:b/>
        </w:rPr>
      </w:pPr>
      <w:r>
        <w:rPr>
          <w:rFonts w:ascii="標楷體" w:eastAsia="標楷體" w:hAnsi="標楷體" w:cs="細明體" w:hint="eastAsia"/>
          <w:b/>
        </w:rPr>
        <w:t>五</w:t>
      </w:r>
      <w:r w:rsidRPr="0072633F">
        <w:rPr>
          <w:rFonts w:ascii="標楷體" w:eastAsia="標楷體" w:hAnsi="標楷體" w:cs="細明體" w:hint="eastAsia"/>
          <w:b/>
        </w:rPr>
        <w:t>、</w:t>
      </w:r>
      <w:r>
        <w:rPr>
          <w:rFonts w:ascii="標楷體" w:eastAsia="標楷體" w:hAnsi="標楷體" w:hint="eastAsia"/>
          <w:b/>
        </w:rPr>
        <w:t>本所</w:t>
      </w:r>
      <w:r w:rsidRPr="00EB0D58">
        <w:rPr>
          <w:rFonts w:ascii="標楷體" w:eastAsia="標楷體" w:hAnsi="標楷體" w:hint="eastAsia"/>
          <w:b/>
        </w:rPr>
        <w:t>提供</w:t>
      </w:r>
      <w:r>
        <w:rPr>
          <w:rFonts w:ascii="標楷體" w:eastAsia="標楷體" w:hAnsi="標楷體" w:hint="eastAsia"/>
          <w:b/>
        </w:rPr>
        <w:t>臨時</w:t>
      </w:r>
      <w:r w:rsidRPr="00EB0D58">
        <w:rPr>
          <w:rFonts w:ascii="標楷體" w:eastAsia="標楷體" w:hAnsi="標楷體" w:hint="eastAsia"/>
          <w:b/>
        </w:rPr>
        <w:t>停車位，承攬商</w:t>
      </w:r>
      <w:r>
        <w:rPr>
          <w:rFonts w:ascii="標楷體" w:eastAsia="標楷體" w:hAnsi="標楷體" w:hint="eastAsia"/>
          <w:b/>
        </w:rPr>
        <w:t>人員車輛一律依規定停放</w:t>
      </w:r>
      <w:r w:rsidRPr="00EB0D58">
        <w:rPr>
          <w:rFonts w:ascii="標楷體" w:eastAsia="標楷體" w:hAnsi="標楷體" w:hint="eastAsia"/>
          <w:b/>
        </w:rPr>
        <w:t>。</w:t>
      </w:r>
    </w:p>
    <w:p w:rsidR="00EF30E2" w:rsidRDefault="00EF30E2" w:rsidP="00F94F6E">
      <w:pPr>
        <w:spacing w:beforeLines="50" w:afterLines="50"/>
        <w:ind w:leftChars="236" w:left="31680" w:rightChars="294" w:right="31680" w:hangingChars="236" w:firstLine="31680"/>
        <w:rPr>
          <w:rFonts w:ascii="標楷體" w:eastAsia="標楷體" w:hAnsi="標楷體" w:cs="細明體"/>
          <w:b/>
        </w:rPr>
      </w:pPr>
      <w:r>
        <w:rPr>
          <w:rFonts w:ascii="標楷體" w:eastAsia="標楷體" w:hAnsi="標楷體" w:cs="細明體" w:hint="eastAsia"/>
          <w:b/>
        </w:rPr>
        <w:t>六</w:t>
      </w:r>
      <w:r w:rsidRPr="0072633F">
        <w:rPr>
          <w:rFonts w:ascii="標楷體" w:eastAsia="標楷體" w:hAnsi="標楷體" w:cs="細明體" w:hint="eastAsia"/>
          <w:b/>
        </w:rPr>
        <w:t>、</w:t>
      </w:r>
      <w:r>
        <w:rPr>
          <w:rFonts w:ascii="標楷體" w:eastAsia="標楷體" w:hAnsi="標楷體" w:cs="細明體" w:hint="eastAsia"/>
          <w:b/>
        </w:rPr>
        <w:t>承欖</w:t>
      </w:r>
      <w:r w:rsidRPr="0072633F">
        <w:rPr>
          <w:rFonts w:ascii="標楷體" w:eastAsia="標楷體" w:hAnsi="標楷體" w:cs="細明體" w:hint="eastAsia"/>
          <w:b/>
        </w:rPr>
        <w:t>商</w:t>
      </w:r>
      <w:r>
        <w:rPr>
          <w:rFonts w:ascii="標楷體" w:eastAsia="標楷體" w:hAnsi="標楷體" w:cs="細明體" w:hint="eastAsia"/>
          <w:b/>
        </w:rPr>
        <w:t>入所作業</w:t>
      </w:r>
      <w:r w:rsidRPr="0072633F">
        <w:rPr>
          <w:rFonts w:ascii="標楷體" w:eastAsia="標楷體" w:hAnsi="標楷體" w:cs="細明體" w:hint="eastAsia"/>
          <w:b/>
        </w:rPr>
        <w:t>車輛，屬於</w:t>
      </w:r>
      <w:r>
        <w:rPr>
          <w:rFonts w:ascii="標楷體" w:eastAsia="標楷體" w:hAnsi="標楷體" w:cs="細明體" w:hint="eastAsia"/>
          <w:b/>
        </w:rPr>
        <w:t>三</w:t>
      </w:r>
      <w:r w:rsidRPr="0072633F">
        <w:rPr>
          <w:rFonts w:ascii="標楷體" w:eastAsia="標楷體" w:hAnsi="標楷體" w:cs="細明體" w:hint="eastAsia"/>
          <w:b/>
        </w:rPr>
        <w:t>公噸</w:t>
      </w:r>
      <w:r w:rsidRPr="0072633F">
        <w:rPr>
          <w:rFonts w:ascii="標楷體" w:eastAsia="標楷體" w:hAnsi="標楷體" w:cs="細明體"/>
          <w:b/>
        </w:rPr>
        <w:t>(</w:t>
      </w:r>
      <w:r w:rsidRPr="0072633F">
        <w:rPr>
          <w:rFonts w:ascii="標楷體" w:eastAsia="標楷體" w:hAnsi="標楷體" w:cs="細明體" w:hint="eastAsia"/>
          <w:b/>
        </w:rPr>
        <w:t>含</w:t>
      </w:r>
      <w:r w:rsidRPr="0072633F">
        <w:rPr>
          <w:rFonts w:ascii="標楷體" w:eastAsia="標楷體" w:hAnsi="標楷體" w:cs="細明體"/>
          <w:b/>
        </w:rPr>
        <w:t>)</w:t>
      </w:r>
      <w:r>
        <w:rPr>
          <w:rFonts w:ascii="標楷體" w:eastAsia="標楷體" w:hAnsi="標楷體" w:cs="細明體" w:hint="eastAsia"/>
          <w:b/>
        </w:rPr>
        <w:t>以上之移動式起重機</w:t>
      </w:r>
      <w:r w:rsidRPr="0072633F">
        <w:rPr>
          <w:rFonts w:ascii="標楷體" w:eastAsia="標楷體" w:hAnsi="標楷體" w:cs="細明體" w:hint="eastAsia"/>
          <w:b/>
        </w:rPr>
        <w:t>、卡車吊車及</w:t>
      </w:r>
      <w:r>
        <w:rPr>
          <w:rFonts w:ascii="標楷體" w:eastAsia="標楷體" w:hAnsi="標楷體" w:cs="細明體" w:hint="eastAsia"/>
          <w:b/>
        </w:rPr>
        <w:t>一</w:t>
      </w:r>
      <w:r w:rsidRPr="0072633F">
        <w:rPr>
          <w:rFonts w:ascii="標楷體" w:eastAsia="標楷體" w:hAnsi="標楷體" w:cs="細明體" w:hint="eastAsia"/>
          <w:b/>
        </w:rPr>
        <w:t>公噸</w:t>
      </w:r>
      <w:r w:rsidRPr="0072633F">
        <w:rPr>
          <w:rFonts w:ascii="標楷體" w:eastAsia="標楷體" w:hAnsi="標楷體" w:cs="細明體"/>
          <w:b/>
        </w:rPr>
        <w:t>(</w:t>
      </w:r>
      <w:r w:rsidRPr="0072633F">
        <w:rPr>
          <w:rFonts w:ascii="標楷體" w:eastAsia="標楷體" w:hAnsi="標楷體" w:cs="細明體" w:hint="eastAsia"/>
          <w:b/>
        </w:rPr>
        <w:t>含</w:t>
      </w:r>
      <w:r w:rsidRPr="0072633F">
        <w:rPr>
          <w:rFonts w:ascii="標楷體" w:eastAsia="標楷體" w:hAnsi="標楷體" w:cs="細明體"/>
          <w:b/>
        </w:rPr>
        <w:t>)</w:t>
      </w:r>
      <w:r>
        <w:rPr>
          <w:rFonts w:ascii="標楷體" w:eastAsia="標楷體" w:hAnsi="標楷體" w:cs="細明體" w:hint="eastAsia"/>
          <w:b/>
        </w:rPr>
        <w:t>以上之堆高機，另須出示法令規定之『操作人員結業證書</w:t>
      </w:r>
      <w:r w:rsidRPr="0072633F">
        <w:rPr>
          <w:rFonts w:ascii="標楷體" w:eastAsia="標楷體" w:hAnsi="標楷體" w:cs="細明體" w:hint="eastAsia"/>
          <w:b/>
        </w:rPr>
        <w:t>』及『檢查合格證』</w:t>
      </w:r>
      <w:r w:rsidRPr="0072633F">
        <w:rPr>
          <w:rFonts w:ascii="標楷體" w:eastAsia="標楷體" w:hAnsi="標楷體" w:cs="細明體"/>
          <w:b/>
        </w:rPr>
        <w:t>(</w:t>
      </w:r>
      <w:r w:rsidRPr="0072633F">
        <w:rPr>
          <w:rFonts w:ascii="標楷體" w:eastAsia="標楷體" w:hAnsi="標楷體" w:cs="細明體" w:hint="eastAsia"/>
          <w:b/>
        </w:rPr>
        <w:t>堆高機不需檢查合格證</w:t>
      </w:r>
      <w:r w:rsidRPr="0072633F">
        <w:rPr>
          <w:rFonts w:ascii="標楷體" w:eastAsia="標楷體" w:hAnsi="標楷體" w:cs="細明體"/>
          <w:b/>
        </w:rPr>
        <w:t>)</w:t>
      </w:r>
      <w:r w:rsidRPr="00E724D4">
        <w:rPr>
          <w:rFonts w:ascii="標楷體" w:eastAsia="標楷體" w:hAnsi="標楷體" w:cs="細明體"/>
          <w:b/>
        </w:rPr>
        <w:t xml:space="preserve"> </w:t>
      </w:r>
      <w:r>
        <w:rPr>
          <w:rFonts w:ascii="標楷體" w:eastAsia="標楷體" w:hAnsi="標楷體" w:cs="細明體" w:hint="eastAsia"/>
          <w:b/>
        </w:rPr>
        <w:t>供查驗，經確認符合規定，始可進入所內作業</w:t>
      </w:r>
      <w:r w:rsidRPr="0072633F">
        <w:rPr>
          <w:rFonts w:ascii="標楷體" w:eastAsia="標楷體" w:hAnsi="標楷體" w:cs="細明體" w:hint="eastAsia"/>
          <w:b/>
        </w:rPr>
        <w:t>。</w:t>
      </w:r>
    </w:p>
    <w:p w:rsidR="00EF30E2" w:rsidRDefault="00EF30E2" w:rsidP="00F94F6E">
      <w:pPr>
        <w:pStyle w:val="PlainText"/>
        <w:spacing w:beforeLines="50" w:afterLines="50"/>
        <w:ind w:leftChars="236" w:left="31680" w:rightChars="294" w:right="31680" w:hangingChars="236" w:firstLine="31680"/>
        <w:jc w:val="both"/>
        <w:rPr>
          <w:rFonts w:ascii="標楷體" w:eastAsia="標楷體" w:hAnsi="標楷體" w:cs="細明體"/>
          <w:b/>
        </w:rPr>
      </w:pPr>
      <w:r>
        <w:rPr>
          <w:rFonts w:ascii="標楷體" w:eastAsia="標楷體" w:hAnsi="標楷體" w:cs="細明體" w:hint="eastAsia"/>
          <w:b/>
        </w:rPr>
        <w:t>七</w:t>
      </w:r>
      <w:r w:rsidRPr="0072633F">
        <w:rPr>
          <w:rFonts w:ascii="標楷體" w:eastAsia="標楷體" w:hAnsi="標楷體" w:cs="細明體" w:hint="eastAsia"/>
          <w:b/>
        </w:rPr>
        <w:t>、承攬商攜帶</w:t>
      </w:r>
      <w:r>
        <w:rPr>
          <w:rFonts w:ascii="標楷體" w:eastAsia="標楷體" w:hAnsi="標楷體" w:cs="細明體" w:hint="eastAsia"/>
          <w:b/>
        </w:rPr>
        <w:t>入所內機具、設備</w:t>
      </w:r>
      <w:r w:rsidRPr="0072633F">
        <w:rPr>
          <w:rFonts w:ascii="標楷體" w:eastAsia="標楷體" w:hAnsi="標楷體" w:cs="細明體" w:hint="eastAsia"/>
          <w:b/>
        </w:rPr>
        <w:t>，</w:t>
      </w:r>
      <w:r>
        <w:rPr>
          <w:rFonts w:ascii="標楷體" w:eastAsia="標楷體" w:hAnsi="標楷體" w:cs="細明體" w:hint="eastAsia"/>
          <w:b/>
        </w:rPr>
        <w:t>應經本所查核符合安全規定後</w:t>
      </w:r>
      <w:r w:rsidRPr="0072633F">
        <w:rPr>
          <w:rFonts w:ascii="標楷體" w:eastAsia="標楷體" w:hAnsi="標楷體" w:cs="細明體" w:hint="eastAsia"/>
          <w:b/>
        </w:rPr>
        <w:t>，始可</w:t>
      </w:r>
      <w:r>
        <w:rPr>
          <w:rFonts w:ascii="標楷體" w:eastAsia="標楷體" w:hAnsi="標楷體" w:cs="細明體" w:hint="eastAsia"/>
          <w:b/>
        </w:rPr>
        <w:t>入所</w:t>
      </w:r>
      <w:r w:rsidRPr="0072633F">
        <w:rPr>
          <w:rFonts w:ascii="標楷體" w:eastAsia="標楷體" w:hAnsi="標楷體" w:cs="細明體" w:hint="eastAsia"/>
          <w:b/>
        </w:rPr>
        <w:t>。</w:t>
      </w:r>
    </w:p>
    <w:p w:rsidR="00EF30E2" w:rsidRPr="0072633F" w:rsidRDefault="00EF30E2" w:rsidP="00F94F6E">
      <w:pPr>
        <w:pStyle w:val="PlainText"/>
        <w:spacing w:beforeLines="50" w:afterLines="50"/>
        <w:ind w:leftChars="236" w:left="31680" w:rightChars="294" w:right="31680" w:hangingChars="236" w:firstLine="31680"/>
        <w:jc w:val="both"/>
        <w:rPr>
          <w:rFonts w:ascii="標楷體" w:eastAsia="標楷體" w:hAnsi="標楷體" w:cs="細明體"/>
          <w:b/>
        </w:rPr>
      </w:pPr>
      <w:r>
        <w:rPr>
          <w:rFonts w:ascii="標楷體" w:eastAsia="標楷體" w:hAnsi="標楷體" w:cs="細明體" w:hint="eastAsia"/>
          <w:b/>
        </w:rPr>
        <w:t>八、</w:t>
      </w:r>
      <w:r w:rsidRPr="0072633F">
        <w:rPr>
          <w:rFonts w:ascii="標楷體" w:eastAsia="標楷體" w:hAnsi="標楷體" w:cs="細明體" w:hint="eastAsia"/>
          <w:b/>
        </w:rPr>
        <w:t>承攬商</w:t>
      </w:r>
      <w:r>
        <w:rPr>
          <w:rFonts w:ascii="標楷體" w:eastAsia="標楷體" w:hAnsi="標楷體" w:cs="細明體" w:hint="eastAsia"/>
          <w:b/>
        </w:rPr>
        <w:t>若須將料品運出所外或其他區域</w:t>
      </w:r>
      <w:r w:rsidRPr="0072633F">
        <w:rPr>
          <w:rFonts w:ascii="標楷體" w:eastAsia="標楷體" w:hAnsi="標楷體" w:cs="細明體" w:hint="eastAsia"/>
          <w:b/>
        </w:rPr>
        <w:t>施工、修造加工，應憑</w:t>
      </w:r>
      <w:r>
        <w:rPr>
          <w:rFonts w:ascii="標楷體" w:eastAsia="標楷體" w:hAnsi="標楷體" w:cs="細明體" w:hint="eastAsia"/>
          <w:b/>
        </w:rPr>
        <w:t>本所</w:t>
      </w:r>
      <w:r w:rsidRPr="0072633F">
        <w:rPr>
          <w:rFonts w:ascii="標楷體" w:eastAsia="標楷體" w:hAnsi="標楷體" w:cs="細明體" w:hint="eastAsia"/>
          <w:b/>
        </w:rPr>
        <w:t>開立之『</w:t>
      </w:r>
      <w:r w:rsidRPr="002779A6">
        <w:rPr>
          <w:rFonts w:ascii="標楷體" w:eastAsia="標楷體" w:hAnsi="標楷體" w:cs="細明體" w:hint="eastAsia"/>
          <w:b/>
          <w:color w:val="FF0000"/>
        </w:rPr>
        <w:t>物品放行單</w:t>
      </w:r>
      <w:r>
        <w:rPr>
          <w:rFonts w:ascii="標楷體" w:eastAsia="標楷體" w:hAnsi="標楷體" w:cs="細明體" w:hint="eastAsia"/>
          <w:b/>
        </w:rPr>
        <w:t>』辦理出所。離所時</w:t>
      </w:r>
      <w:r w:rsidRPr="0072633F">
        <w:rPr>
          <w:rFonts w:ascii="標楷體" w:eastAsia="標楷體" w:hAnsi="標楷體" w:cs="細明體" w:hint="eastAsia"/>
          <w:b/>
        </w:rPr>
        <w:t>，載運之料品須依清單所列項目自行確實清點，並經</w:t>
      </w:r>
      <w:r>
        <w:rPr>
          <w:rFonts w:ascii="標楷體" w:eastAsia="標楷體" w:hAnsi="標楷體" w:cs="細明體" w:hint="eastAsia"/>
          <w:b/>
        </w:rPr>
        <w:t>守</w:t>
      </w:r>
      <w:r w:rsidRPr="0072633F">
        <w:rPr>
          <w:rFonts w:ascii="標楷體" w:eastAsia="標楷體" w:hAnsi="標楷體" w:cs="細明體" w:hint="eastAsia"/>
          <w:b/>
        </w:rPr>
        <w:t>衛</w:t>
      </w:r>
      <w:r>
        <w:rPr>
          <w:rFonts w:ascii="標楷體" w:eastAsia="標楷體" w:hAnsi="標楷體" w:cs="細明體" w:hint="eastAsia"/>
          <w:b/>
        </w:rPr>
        <w:t>室人員核點無誤後，始可攜出本所</w:t>
      </w:r>
      <w:r w:rsidRPr="0072633F">
        <w:rPr>
          <w:rFonts w:ascii="標楷體" w:eastAsia="標楷體" w:hAnsi="標楷體" w:cs="細明體" w:hint="eastAsia"/>
          <w:b/>
        </w:rPr>
        <w:t>。</w:t>
      </w:r>
    </w:p>
    <w:p w:rsidR="00EF30E2" w:rsidRPr="0072633F" w:rsidRDefault="00EF30E2" w:rsidP="00F94F6E">
      <w:pPr>
        <w:pStyle w:val="PlainText"/>
        <w:spacing w:beforeLines="50" w:afterLines="50"/>
        <w:ind w:leftChars="236" w:left="31680" w:rightChars="294" w:right="31680" w:hangingChars="236" w:firstLine="31680"/>
        <w:jc w:val="both"/>
        <w:rPr>
          <w:rFonts w:ascii="標楷體" w:eastAsia="標楷體" w:hAnsi="標楷體" w:cs="細明體"/>
          <w:b/>
        </w:rPr>
      </w:pPr>
      <w:r>
        <w:rPr>
          <w:rFonts w:ascii="標楷體" w:eastAsia="標楷體" w:hAnsi="標楷體" w:cs="細明體" w:hint="eastAsia"/>
          <w:b/>
        </w:rPr>
        <w:t>九</w:t>
      </w:r>
      <w:r w:rsidRPr="0072633F">
        <w:rPr>
          <w:rFonts w:ascii="標楷體" w:eastAsia="標楷體" w:hAnsi="標楷體" w:cs="細明體" w:hint="eastAsia"/>
          <w:b/>
        </w:rPr>
        <w:t>、</w:t>
      </w:r>
      <w:r>
        <w:rPr>
          <w:rFonts w:ascii="標楷體" w:eastAsia="標楷體" w:hAnsi="標楷體" w:cs="細明體" w:hint="eastAsia"/>
          <w:b/>
        </w:rPr>
        <w:t>承攬商人員、車輛、物品入所時間，管制時段為每日上午八時至下午五時，離開所內時段為每日下午六時前，但因配合工作需要，須提前入所或延後出所</w:t>
      </w:r>
      <w:r w:rsidRPr="0072633F">
        <w:rPr>
          <w:rFonts w:ascii="標楷體" w:eastAsia="標楷體" w:hAnsi="標楷體" w:cs="細明體" w:hint="eastAsia"/>
          <w:b/>
        </w:rPr>
        <w:t>時，應洽</w:t>
      </w:r>
      <w:r>
        <w:rPr>
          <w:rFonts w:ascii="標楷體" w:eastAsia="標楷體" w:hAnsi="標楷體" w:cs="細明體" w:hint="eastAsia"/>
          <w:b/>
        </w:rPr>
        <w:t>請購需求單位</w:t>
      </w:r>
      <w:r w:rsidRPr="0072633F">
        <w:rPr>
          <w:rFonts w:ascii="標楷體" w:eastAsia="標楷體" w:hAnsi="標楷體" w:cs="細明體" w:hint="eastAsia"/>
          <w:b/>
        </w:rPr>
        <w:t>轉知</w:t>
      </w:r>
      <w:r>
        <w:rPr>
          <w:rFonts w:ascii="標楷體" w:eastAsia="標楷體" w:hAnsi="標楷體" w:cs="細明體" w:hint="eastAsia"/>
          <w:b/>
        </w:rPr>
        <w:t>行政室</w:t>
      </w:r>
      <w:r w:rsidRPr="0072633F">
        <w:rPr>
          <w:rFonts w:ascii="標楷體" w:eastAsia="標楷體" w:hAnsi="標楷體" w:cs="細明體" w:hint="eastAsia"/>
          <w:b/>
        </w:rPr>
        <w:t>依規定執行管制。</w:t>
      </w:r>
    </w:p>
    <w:p w:rsidR="00EF30E2" w:rsidRPr="0072633F" w:rsidRDefault="00EF30E2" w:rsidP="00F94F6E">
      <w:pPr>
        <w:pStyle w:val="PlainText"/>
        <w:spacing w:beforeLines="50" w:afterLines="50"/>
        <w:ind w:leftChars="236" w:left="31680" w:rightChars="294" w:right="31680" w:hangingChars="236" w:firstLine="31680"/>
        <w:jc w:val="both"/>
        <w:rPr>
          <w:rFonts w:ascii="標楷體" w:eastAsia="標楷體" w:hAnsi="標楷體" w:cs="細明體"/>
          <w:b/>
        </w:rPr>
      </w:pPr>
      <w:r>
        <w:rPr>
          <w:rFonts w:ascii="標楷體" w:eastAsia="標楷體" w:hAnsi="標楷體" w:cs="細明體" w:hint="eastAsia"/>
          <w:b/>
        </w:rPr>
        <w:t>十</w:t>
      </w:r>
      <w:r w:rsidRPr="0072633F">
        <w:rPr>
          <w:rFonts w:ascii="標楷體" w:eastAsia="標楷體" w:hAnsi="標楷體" w:cs="細明體" w:hint="eastAsia"/>
          <w:b/>
        </w:rPr>
        <w:t>、</w:t>
      </w:r>
      <w:r>
        <w:rPr>
          <w:rFonts w:ascii="標楷體" w:eastAsia="標楷體" w:hAnsi="標楷體" w:cs="細明體" w:hint="eastAsia"/>
          <w:b/>
        </w:rPr>
        <w:t>承攬人及其僱用人員、車輛進入所區後，未經許</w:t>
      </w:r>
      <w:r w:rsidRPr="0072633F">
        <w:rPr>
          <w:rFonts w:ascii="標楷體" w:eastAsia="標楷體" w:hAnsi="標楷體" w:cs="細明體" w:hint="eastAsia"/>
          <w:b/>
        </w:rPr>
        <w:t>可不得越區前往與工作無關之場所及有禁止</w:t>
      </w:r>
      <w:r>
        <w:rPr>
          <w:rFonts w:ascii="標楷體" w:eastAsia="標楷體" w:hAnsi="標楷體" w:cs="細明體" w:hint="eastAsia"/>
          <w:b/>
        </w:rPr>
        <w:t>標示之管制區</w:t>
      </w:r>
      <w:r w:rsidRPr="0072633F">
        <w:rPr>
          <w:rFonts w:ascii="標楷體" w:eastAsia="標楷體" w:hAnsi="標楷體" w:cs="細明體" w:hint="eastAsia"/>
          <w:b/>
        </w:rPr>
        <w:t>。</w:t>
      </w:r>
    </w:p>
    <w:p w:rsidR="00EF30E2" w:rsidRDefault="00EF30E2" w:rsidP="00F94F6E">
      <w:pPr>
        <w:pStyle w:val="PlainText"/>
        <w:spacing w:beforeLines="50" w:afterLines="50"/>
        <w:ind w:leftChars="236" w:left="31680" w:rightChars="294" w:right="31680" w:hangingChars="236" w:firstLine="31680"/>
        <w:jc w:val="both"/>
        <w:rPr>
          <w:rFonts w:ascii="標楷體" w:eastAsia="標楷體" w:hAnsi="標楷體" w:cs="細明體"/>
          <w:b/>
        </w:rPr>
      </w:pPr>
      <w:r>
        <w:rPr>
          <w:rFonts w:ascii="標楷體" w:eastAsia="標楷體" w:hAnsi="標楷體" w:cs="細明體" w:hint="eastAsia"/>
          <w:b/>
        </w:rPr>
        <w:t>十一</w:t>
      </w:r>
      <w:r w:rsidRPr="0072633F">
        <w:rPr>
          <w:rFonts w:ascii="標楷體" w:eastAsia="標楷體" w:hAnsi="標楷體" w:cs="細明體" w:hint="eastAsia"/>
          <w:b/>
        </w:rPr>
        <w:t>、承攬商應將</w:t>
      </w:r>
      <w:r>
        <w:rPr>
          <w:rFonts w:ascii="標楷體" w:eastAsia="標楷體" w:hAnsi="標楷體" w:cs="細明體" w:hint="eastAsia"/>
          <w:b/>
        </w:rPr>
        <w:t>設備</w:t>
      </w:r>
      <w:r w:rsidRPr="0072633F">
        <w:rPr>
          <w:rFonts w:ascii="標楷體" w:eastAsia="標楷體" w:hAnsi="標楷體" w:cs="細明體" w:hint="eastAsia"/>
          <w:b/>
        </w:rPr>
        <w:t>、機</w:t>
      </w:r>
      <w:r>
        <w:rPr>
          <w:rFonts w:ascii="標楷體" w:eastAsia="標楷體" w:hAnsi="標楷體" w:cs="細明體" w:hint="eastAsia"/>
          <w:b/>
        </w:rPr>
        <w:t>具、料品等停放於指定之位置，並維持整齊清潔</w:t>
      </w:r>
      <w:r w:rsidRPr="0072633F">
        <w:rPr>
          <w:rFonts w:ascii="標楷體" w:eastAsia="標楷體" w:hAnsi="標楷體" w:cs="細明體" w:hint="eastAsia"/>
          <w:b/>
        </w:rPr>
        <w:t>。</w:t>
      </w:r>
    </w:p>
    <w:p w:rsidR="00EF30E2" w:rsidRDefault="00EF30E2" w:rsidP="00F94F6E">
      <w:pPr>
        <w:pStyle w:val="PlainText"/>
        <w:spacing w:beforeLines="50" w:afterLines="50"/>
        <w:ind w:leftChars="236" w:left="31680" w:rightChars="294" w:right="31680" w:hangingChars="236" w:firstLine="31680"/>
        <w:jc w:val="both"/>
        <w:rPr>
          <w:rFonts w:ascii="標楷體" w:eastAsia="標楷體" w:hAnsi="標楷體" w:cs="細明體"/>
          <w:b/>
        </w:rPr>
      </w:pPr>
      <w:r>
        <w:rPr>
          <w:rFonts w:ascii="標楷體" w:eastAsia="標楷體" w:hAnsi="標楷體" w:cs="細明體" w:hint="eastAsia"/>
          <w:b/>
        </w:rPr>
        <w:t>十二、</w:t>
      </w:r>
      <w:r w:rsidRPr="0072633F">
        <w:rPr>
          <w:rFonts w:ascii="標楷體" w:eastAsia="標楷體" w:hAnsi="標楷體" w:cs="細明體" w:hint="eastAsia"/>
          <w:b/>
        </w:rPr>
        <w:t>承攬</w:t>
      </w:r>
      <w:r>
        <w:rPr>
          <w:rFonts w:ascii="標楷體" w:eastAsia="標楷體" w:hAnsi="標楷體" w:cs="細明體" w:hint="eastAsia"/>
          <w:b/>
        </w:rPr>
        <w:t>商及其雇用人員進入所</w:t>
      </w:r>
      <w:r w:rsidRPr="0072633F">
        <w:rPr>
          <w:rFonts w:ascii="標楷體" w:eastAsia="標楷體" w:hAnsi="標楷體" w:cs="細明體" w:hint="eastAsia"/>
          <w:b/>
        </w:rPr>
        <w:t>區</w:t>
      </w:r>
      <w:r>
        <w:rPr>
          <w:rFonts w:ascii="標楷體" w:eastAsia="標楷體" w:hAnsi="標楷體" w:cs="細明體" w:hint="eastAsia"/>
          <w:b/>
        </w:rPr>
        <w:t>作業</w:t>
      </w:r>
      <w:r w:rsidRPr="0072633F">
        <w:rPr>
          <w:rFonts w:ascii="標楷體" w:eastAsia="標楷體" w:hAnsi="標楷體" w:cs="細明體" w:hint="eastAsia"/>
          <w:b/>
        </w:rPr>
        <w:t>時，應配戴</w:t>
      </w:r>
      <w:r w:rsidRPr="005563AD">
        <w:rPr>
          <w:rFonts w:eastAsia="標楷體" w:hAnsi="標楷體" w:hint="eastAsia"/>
          <w:b/>
        </w:rPr>
        <w:t>適當防護用具、安全帽，禁止穿著拖</w:t>
      </w:r>
      <w:r w:rsidRPr="005563AD">
        <w:rPr>
          <w:rFonts w:eastAsia="標楷體"/>
          <w:b/>
        </w:rPr>
        <w:t>(</w:t>
      </w:r>
      <w:r w:rsidRPr="005563AD">
        <w:rPr>
          <w:rFonts w:eastAsia="標楷體" w:hAnsi="標楷體" w:hint="eastAsia"/>
          <w:b/>
        </w:rPr>
        <w:t>涼</w:t>
      </w:r>
      <w:r w:rsidRPr="005563AD">
        <w:rPr>
          <w:rFonts w:eastAsia="標楷體"/>
          <w:b/>
        </w:rPr>
        <w:t>)</w:t>
      </w:r>
      <w:r w:rsidRPr="005563AD">
        <w:rPr>
          <w:rFonts w:eastAsia="標楷體" w:hAnsi="標楷體" w:hint="eastAsia"/>
          <w:b/>
        </w:rPr>
        <w:t>鞋、赤腳等</w:t>
      </w:r>
      <w:r>
        <w:rPr>
          <w:rFonts w:eastAsia="標楷體" w:hAnsi="標楷體" w:hint="eastAsia"/>
          <w:b/>
        </w:rPr>
        <w:t>，</w:t>
      </w:r>
      <w:r w:rsidRPr="0072633F">
        <w:rPr>
          <w:rFonts w:ascii="標楷體" w:eastAsia="標楷體" w:hAnsi="標楷體" w:cs="細明體" w:hint="eastAsia"/>
          <w:b/>
        </w:rPr>
        <w:t>以確保其施工作業安全</w:t>
      </w:r>
      <w:r>
        <w:rPr>
          <w:rFonts w:ascii="標楷體" w:eastAsia="標楷體" w:hAnsi="標楷體" w:cs="細明體" w:hint="eastAsia"/>
          <w:b/>
        </w:rPr>
        <w:t>。</w:t>
      </w:r>
    </w:p>
    <w:p w:rsidR="00EF30E2" w:rsidRDefault="00EF30E2" w:rsidP="00F94F6E">
      <w:pPr>
        <w:pStyle w:val="PlainText"/>
        <w:spacing w:beforeLines="50" w:afterLines="50"/>
        <w:ind w:leftChars="236" w:left="31680" w:rightChars="294" w:right="31680" w:hangingChars="236" w:firstLine="31680"/>
        <w:jc w:val="both"/>
        <w:rPr>
          <w:rFonts w:ascii="標楷體" w:eastAsia="標楷體" w:hAnsi="標楷體" w:cs="細明體"/>
          <w:b/>
        </w:rPr>
      </w:pPr>
      <w:r>
        <w:rPr>
          <w:rFonts w:ascii="標楷體" w:eastAsia="標楷體" w:hAnsi="標楷體" w:cs="細明體" w:hint="eastAsia"/>
          <w:b/>
        </w:rPr>
        <w:t>十三、承攬作業如有動火、高架</w:t>
      </w:r>
      <w:r>
        <w:rPr>
          <w:rFonts w:ascii="標楷體" w:eastAsia="標楷體" w:hAnsi="標楷體" w:cs="細明體"/>
          <w:b/>
        </w:rPr>
        <w:t>(</w:t>
      </w:r>
      <w:r>
        <w:rPr>
          <w:rFonts w:ascii="標楷體" w:eastAsia="標楷體" w:hAnsi="標楷體" w:cs="細明體" w:hint="eastAsia"/>
          <w:b/>
        </w:rPr>
        <w:t>空</w:t>
      </w:r>
      <w:r>
        <w:rPr>
          <w:rFonts w:ascii="標楷體" w:eastAsia="標楷體" w:hAnsi="標楷體" w:cs="細明體"/>
          <w:b/>
        </w:rPr>
        <w:t>)</w:t>
      </w:r>
      <w:r>
        <w:rPr>
          <w:rFonts w:ascii="標楷體" w:eastAsia="標楷體" w:hAnsi="標楷體" w:cs="細明體" w:hint="eastAsia"/>
          <w:b/>
        </w:rPr>
        <w:t>、缺氧危險</w:t>
      </w:r>
      <w:r>
        <w:rPr>
          <w:rFonts w:ascii="標楷體" w:eastAsia="標楷體" w:hAnsi="標楷體" w:cs="細明體"/>
          <w:b/>
        </w:rPr>
        <w:t>(</w:t>
      </w:r>
      <w:r>
        <w:rPr>
          <w:rFonts w:ascii="標楷體" w:eastAsia="標楷體" w:hAnsi="標楷體" w:cs="細明體" w:hint="eastAsia"/>
          <w:b/>
        </w:rPr>
        <w:t>局限空間</w:t>
      </w:r>
      <w:r>
        <w:rPr>
          <w:rFonts w:ascii="標楷體" w:eastAsia="標楷體" w:hAnsi="標楷體" w:cs="細明體"/>
          <w:b/>
        </w:rPr>
        <w:t>)</w:t>
      </w:r>
      <w:r>
        <w:rPr>
          <w:rFonts w:ascii="標楷體" w:eastAsia="標楷體" w:hAnsi="標楷體" w:cs="細明體" w:hint="eastAsia"/>
          <w:b/>
        </w:rPr>
        <w:t>作業，應先取得本所核准後方可開始進行作業，作業前、中、後皆應確實遵照勞安相關法規措施做好安全衛生管理工作。</w:t>
      </w:r>
    </w:p>
    <w:p w:rsidR="00EF30E2" w:rsidRDefault="00EF30E2" w:rsidP="00F94F6E">
      <w:pPr>
        <w:pStyle w:val="PlainText"/>
        <w:spacing w:beforeLines="50" w:afterLines="50"/>
        <w:ind w:leftChars="236" w:left="31680" w:rightChars="294" w:right="31680" w:hangingChars="236" w:firstLine="31680"/>
        <w:jc w:val="both"/>
        <w:rPr>
          <w:rFonts w:ascii="標楷體" w:eastAsia="標楷體" w:hAnsi="標楷體" w:cs="細明體"/>
          <w:b/>
        </w:rPr>
      </w:pPr>
      <w:r>
        <w:rPr>
          <w:rFonts w:ascii="標楷體" w:eastAsia="標楷體" w:hAnsi="標楷體" w:cs="細明體" w:hint="eastAsia"/>
          <w:b/>
        </w:rPr>
        <w:t>十四、對於承攬商攜入所內之電焊機應設有自動電擊防止裝置、臨時用電設備應裝設漏電斷路器。</w:t>
      </w:r>
    </w:p>
    <w:p w:rsidR="00EF30E2" w:rsidRDefault="00EF30E2" w:rsidP="00F94F6E">
      <w:pPr>
        <w:pStyle w:val="PlainText"/>
        <w:spacing w:beforeLines="50" w:afterLines="50"/>
        <w:ind w:leftChars="236" w:left="31680" w:rightChars="294" w:right="31680" w:hangingChars="236" w:firstLine="31680"/>
        <w:jc w:val="both"/>
        <w:rPr>
          <w:rFonts w:ascii="標楷體" w:eastAsia="標楷體" w:hAnsi="標楷體" w:cs="細明體"/>
          <w:b/>
        </w:rPr>
      </w:pPr>
      <w:r>
        <w:rPr>
          <w:rFonts w:ascii="標楷體" w:eastAsia="標楷體" w:hAnsi="標楷體" w:cs="細明體" w:hint="eastAsia"/>
          <w:b/>
        </w:rPr>
        <w:t>十五、本所全面</w:t>
      </w:r>
      <w:r w:rsidRPr="0072633F">
        <w:rPr>
          <w:rFonts w:ascii="標楷體" w:eastAsia="標楷體" w:hAnsi="標楷體" w:cs="細明體" w:hint="eastAsia"/>
          <w:b/>
        </w:rPr>
        <w:t>禁止</w:t>
      </w:r>
      <w:r>
        <w:rPr>
          <w:rFonts w:ascii="標楷體" w:eastAsia="標楷體" w:hAnsi="標楷體" w:cs="細明體" w:hint="eastAsia"/>
          <w:b/>
        </w:rPr>
        <w:t>吸菸、</w:t>
      </w:r>
      <w:r w:rsidRPr="0072633F">
        <w:rPr>
          <w:rFonts w:ascii="標楷體" w:eastAsia="標楷體" w:hAnsi="標楷體" w:cs="細明體" w:hint="eastAsia"/>
          <w:b/>
        </w:rPr>
        <w:t>嚼檳榔、賭博、喝酒</w:t>
      </w:r>
      <w:r>
        <w:rPr>
          <w:rFonts w:ascii="標楷體" w:eastAsia="標楷體" w:hAnsi="標楷體" w:cs="細明體"/>
          <w:b/>
        </w:rPr>
        <w:t>(</w:t>
      </w:r>
      <w:r>
        <w:rPr>
          <w:rFonts w:ascii="標楷體" w:eastAsia="標楷體" w:hAnsi="標楷體" w:cs="細明體" w:hint="eastAsia"/>
          <w:b/>
        </w:rPr>
        <w:t>含酒精性飲料</w:t>
      </w:r>
      <w:r>
        <w:rPr>
          <w:rFonts w:ascii="標楷體" w:eastAsia="標楷體" w:hAnsi="標楷體" w:cs="細明體"/>
          <w:b/>
        </w:rPr>
        <w:t>)</w:t>
      </w:r>
      <w:r w:rsidRPr="0072633F">
        <w:rPr>
          <w:rFonts w:ascii="標楷體" w:eastAsia="標楷體" w:hAnsi="標楷體" w:cs="細明體" w:hint="eastAsia"/>
          <w:b/>
        </w:rPr>
        <w:t>、鬥毆等不當行為。</w:t>
      </w:r>
    </w:p>
    <w:p w:rsidR="00EF30E2" w:rsidRPr="0072633F" w:rsidRDefault="00EF30E2" w:rsidP="00F94F6E">
      <w:pPr>
        <w:pStyle w:val="PlainText"/>
        <w:spacing w:beforeLines="50" w:afterLines="50"/>
        <w:ind w:leftChars="236" w:left="31680" w:rightChars="294" w:right="31680" w:hangingChars="236" w:firstLine="31680"/>
        <w:jc w:val="both"/>
        <w:rPr>
          <w:rFonts w:ascii="標楷體" w:eastAsia="標楷體" w:hAnsi="標楷體" w:cs="細明體"/>
          <w:b/>
        </w:rPr>
      </w:pPr>
      <w:r>
        <w:rPr>
          <w:rFonts w:ascii="標楷體" w:eastAsia="標楷體" w:hAnsi="標楷體" w:cs="細明體" w:hint="eastAsia"/>
          <w:b/>
        </w:rPr>
        <w:t>十六、</w:t>
      </w:r>
      <w:r w:rsidRPr="0072633F">
        <w:rPr>
          <w:rFonts w:ascii="標楷體" w:eastAsia="標楷體" w:hAnsi="標楷體" w:cs="細明體" w:hint="eastAsia"/>
          <w:b/>
        </w:rPr>
        <w:t>禁止攜帶</w:t>
      </w:r>
      <w:r>
        <w:rPr>
          <w:rFonts w:ascii="標楷體" w:eastAsia="標楷體" w:hAnsi="標楷體" w:cs="細明體" w:hint="eastAsia"/>
          <w:b/>
        </w:rPr>
        <w:t>電子產品</w:t>
      </w:r>
      <w:r>
        <w:rPr>
          <w:rFonts w:ascii="標楷體" w:eastAsia="標楷體" w:hAnsi="標楷體" w:cs="細明體"/>
          <w:b/>
        </w:rPr>
        <w:t>(</w:t>
      </w:r>
      <w:r>
        <w:rPr>
          <w:rFonts w:ascii="標楷體" w:eastAsia="標楷體" w:hAnsi="標楷體" w:cs="細明體" w:hint="eastAsia"/>
          <w:b/>
        </w:rPr>
        <w:t>例如</w:t>
      </w:r>
      <w:r>
        <w:rPr>
          <w:rFonts w:ascii="標楷體" w:eastAsia="標楷體" w:hAnsi="標楷體" w:cs="細明體"/>
          <w:b/>
        </w:rPr>
        <w:t>:</w:t>
      </w:r>
      <w:r>
        <w:rPr>
          <w:rFonts w:ascii="標楷體" w:eastAsia="標楷體" w:hAnsi="標楷體" w:cs="細明體" w:hint="eastAsia"/>
          <w:b/>
        </w:rPr>
        <w:t>音響、</w:t>
      </w:r>
      <w:r w:rsidRPr="0072633F">
        <w:rPr>
          <w:rFonts w:ascii="標楷體" w:eastAsia="標楷體" w:hAnsi="標楷體" w:cs="細明體" w:hint="eastAsia"/>
          <w:b/>
        </w:rPr>
        <w:t>照相機及攝錄影機</w:t>
      </w:r>
      <w:r>
        <w:rPr>
          <w:rFonts w:ascii="標楷體" w:eastAsia="標楷體" w:hAnsi="標楷體" w:cs="細明體"/>
          <w:b/>
        </w:rPr>
        <w:t>)</w:t>
      </w:r>
      <w:r w:rsidRPr="0072633F">
        <w:rPr>
          <w:rFonts w:ascii="標楷體" w:eastAsia="標楷體" w:hAnsi="標楷體" w:cs="細明體" w:hint="eastAsia"/>
          <w:b/>
        </w:rPr>
        <w:t>進入廠區</w:t>
      </w:r>
      <w:r>
        <w:rPr>
          <w:rFonts w:ascii="標楷體" w:eastAsia="標楷體" w:hAnsi="標楷體" w:cs="細明體" w:hint="eastAsia"/>
          <w:b/>
        </w:rPr>
        <w:t>，若有照相攝影需求，</w:t>
      </w:r>
      <w:r>
        <w:rPr>
          <w:rFonts w:ascii="標楷體" w:eastAsia="標楷體" w:hAnsi="標楷體" w:cs="細明體"/>
          <w:b/>
        </w:rPr>
        <w:t xml:space="preserve">     </w:t>
      </w:r>
      <w:r>
        <w:rPr>
          <w:rFonts w:ascii="標楷體" w:eastAsia="標楷體" w:hAnsi="標楷體" w:cs="細明體" w:hint="eastAsia"/>
          <w:b/>
        </w:rPr>
        <w:t>應先取得本所核准並在本所人員陪同下進行拍照或攝影</w:t>
      </w:r>
      <w:r w:rsidRPr="0072633F">
        <w:rPr>
          <w:rFonts w:ascii="標楷體" w:eastAsia="標楷體" w:hAnsi="標楷體" w:cs="細明體" w:hint="eastAsia"/>
          <w:b/>
        </w:rPr>
        <w:t>。</w:t>
      </w:r>
    </w:p>
    <w:p w:rsidR="00EF30E2" w:rsidRPr="0072633F" w:rsidRDefault="00EF30E2" w:rsidP="00F94F6E">
      <w:pPr>
        <w:pStyle w:val="PlainText"/>
        <w:spacing w:beforeLines="50" w:afterLines="50"/>
        <w:ind w:leftChars="236" w:left="31680" w:rightChars="294" w:right="31680" w:hangingChars="236" w:firstLine="31680"/>
        <w:jc w:val="both"/>
        <w:rPr>
          <w:rFonts w:ascii="標楷體" w:eastAsia="標楷體" w:hAnsi="標楷體" w:cs="細明體"/>
          <w:b/>
        </w:rPr>
      </w:pPr>
      <w:r w:rsidRPr="0072633F">
        <w:rPr>
          <w:rFonts w:ascii="標楷體" w:eastAsia="標楷體" w:hAnsi="標楷體" w:cs="細明體" w:hint="eastAsia"/>
          <w:b/>
        </w:rPr>
        <w:t>十</w:t>
      </w:r>
      <w:r>
        <w:rPr>
          <w:rFonts w:ascii="標楷體" w:eastAsia="標楷體" w:hAnsi="標楷體" w:cs="細明體" w:hint="eastAsia"/>
          <w:b/>
        </w:rPr>
        <w:t>七</w:t>
      </w:r>
      <w:r w:rsidRPr="0072633F">
        <w:rPr>
          <w:rFonts w:ascii="標楷體" w:eastAsia="標楷體" w:hAnsi="標楷體" w:cs="細明體" w:hint="eastAsia"/>
          <w:b/>
        </w:rPr>
        <w:t>、</w:t>
      </w:r>
      <w:r>
        <w:rPr>
          <w:rFonts w:eastAsia="標楷體" w:hint="eastAsia"/>
          <w:b/>
        </w:rPr>
        <w:t>於實驗</w:t>
      </w:r>
      <w:r w:rsidRPr="006D56E1">
        <w:rPr>
          <w:rFonts w:eastAsia="標楷體" w:hint="eastAsia"/>
          <w:b/>
        </w:rPr>
        <w:t>室</w:t>
      </w:r>
      <w:r>
        <w:rPr>
          <w:rFonts w:eastAsia="標楷體" w:hint="eastAsia"/>
          <w:b/>
        </w:rPr>
        <w:t>或試驗工廠內作業時應遵守實驗室規範做好相關阻絕及隔離措施，避免污染實驗</w:t>
      </w:r>
      <w:r w:rsidRPr="006D56E1">
        <w:rPr>
          <w:rFonts w:eastAsia="標楷體" w:hint="eastAsia"/>
          <w:b/>
        </w:rPr>
        <w:t>室環境。</w:t>
      </w:r>
    </w:p>
    <w:p w:rsidR="00EF30E2" w:rsidRDefault="00EF30E2" w:rsidP="00F94F6E">
      <w:pPr>
        <w:pStyle w:val="PlainText"/>
        <w:spacing w:beforeLines="50" w:afterLines="50"/>
        <w:ind w:leftChars="236" w:left="31680" w:rightChars="294" w:right="31680" w:hangingChars="236" w:firstLine="31680"/>
        <w:jc w:val="both"/>
        <w:rPr>
          <w:rFonts w:ascii="標楷體" w:eastAsia="標楷體" w:hAnsi="標楷體" w:cs="細明體"/>
          <w:b/>
        </w:rPr>
      </w:pPr>
      <w:r>
        <w:rPr>
          <w:rFonts w:ascii="標楷體" w:eastAsia="標楷體" w:hAnsi="標楷體" w:cs="細明體" w:hint="eastAsia"/>
          <w:b/>
        </w:rPr>
        <w:t>十八</w:t>
      </w:r>
      <w:r w:rsidRPr="0072633F">
        <w:rPr>
          <w:rFonts w:ascii="標楷體" w:eastAsia="標楷體" w:hAnsi="標楷體" w:cs="細明體" w:hint="eastAsia"/>
          <w:b/>
        </w:rPr>
        <w:t>、</w:t>
      </w:r>
      <w:r>
        <w:rPr>
          <w:rFonts w:ascii="標楷體" w:eastAsia="標楷體" w:hAnsi="標楷體" w:cs="細明體" w:hint="eastAsia"/>
          <w:b/>
        </w:rPr>
        <w:t>飲料罐、保特瓶、飯盒、塑膠袋</w:t>
      </w:r>
      <w:r w:rsidRPr="0072633F">
        <w:rPr>
          <w:rFonts w:ascii="標楷體" w:eastAsia="標楷體" w:hAnsi="標楷體" w:cs="細明體" w:hint="eastAsia"/>
          <w:b/>
        </w:rPr>
        <w:t>等</w:t>
      </w:r>
      <w:r>
        <w:rPr>
          <w:rFonts w:ascii="標楷體" w:eastAsia="標楷體" w:hAnsi="標楷體" w:cs="細明體" w:hint="eastAsia"/>
          <w:b/>
        </w:rPr>
        <w:t>生活</w:t>
      </w:r>
      <w:r w:rsidRPr="0072633F">
        <w:rPr>
          <w:rFonts w:ascii="標楷體" w:eastAsia="標楷體" w:hAnsi="標楷體" w:cs="細明體" w:hint="eastAsia"/>
          <w:b/>
        </w:rPr>
        <w:t>垃圾，應收集放置於</w:t>
      </w:r>
      <w:r>
        <w:rPr>
          <w:rFonts w:ascii="標楷體" w:eastAsia="標楷體" w:hAnsi="標楷體" w:cs="細明體" w:hint="eastAsia"/>
          <w:b/>
        </w:rPr>
        <w:t>本所</w:t>
      </w:r>
      <w:r w:rsidRPr="0072633F">
        <w:rPr>
          <w:rFonts w:ascii="標楷體" w:eastAsia="標楷體" w:hAnsi="標楷體" w:cs="細明體" w:hint="eastAsia"/>
          <w:b/>
        </w:rPr>
        <w:t>指定地點，不得隨地棄置。</w:t>
      </w:r>
    </w:p>
    <w:p w:rsidR="00EF30E2" w:rsidRPr="0072633F" w:rsidRDefault="00EF30E2" w:rsidP="00F94F6E">
      <w:pPr>
        <w:pStyle w:val="PlainText"/>
        <w:spacing w:beforeLines="50" w:afterLines="50"/>
        <w:ind w:leftChars="236" w:left="31680" w:rightChars="294" w:right="31680" w:hangingChars="236" w:firstLine="31680"/>
        <w:jc w:val="both"/>
        <w:rPr>
          <w:rFonts w:ascii="標楷體" w:eastAsia="標楷體" w:hAnsi="標楷體" w:cs="細明體"/>
          <w:b/>
        </w:rPr>
      </w:pPr>
      <w:r>
        <w:rPr>
          <w:rFonts w:ascii="標楷體" w:eastAsia="標楷體" w:hAnsi="標楷體" w:cs="細明體" w:hint="eastAsia"/>
          <w:b/>
        </w:rPr>
        <w:t>十九、承攬商作業產生之廢棄物應自行合法清除，不可混入本所之垃圾中。</w:t>
      </w:r>
    </w:p>
    <w:p w:rsidR="00EF30E2" w:rsidRPr="0072633F" w:rsidRDefault="00EF30E2" w:rsidP="00F94F6E">
      <w:pPr>
        <w:pStyle w:val="PlainText"/>
        <w:spacing w:beforeLines="50" w:afterLines="50"/>
        <w:ind w:leftChars="236" w:left="31680" w:rightChars="294" w:right="31680" w:hangingChars="236" w:firstLine="31680"/>
        <w:jc w:val="both"/>
        <w:rPr>
          <w:rFonts w:ascii="標楷體" w:eastAsia="標楷體" w:hAnsi="標楷體" w:cs="細明體"/>
          <w:b/>
        </w:rPr>
      </w:pPr>
      <w:r w:rsidRPr="006D56E1">
        <w:rPr>
          <w:rFonts w:ascii="標楷體" w:eastAsia="標楷體" w:hAnsi="標楷體" w:cs="細明體" w:hint="eastAsia"/>
          <w:b/>
        </w:rPr>
        <w:t>廿</w:t>
      </w:r>
      <w:r w:rsidRPr="0072633F">
        <w:rPr>
          <w:rFonts w:ascii="標楷體" w:eastAsia="標楷體" w:hAnsi="標楷體" w:cs="細明體" w:hint="eastAsia"/>
          <w:b/>
        </w:rPr>
        <w:t>、</w:t>
      </w:r>
      <w:r>
        <w:rPr>
          <w:rFonts w:ascii="標楷體" w:eastAsia="標楷體" w:hAnsi="標楷體" w:cs="細明體" w:hint="eastAsia"/>
          <w:b/>
        </w:rPr>
        <w:t>承攬作業如須動用本所設備，應先取得本所核准並在本所人員陪同下進行。</w:t>
      </w:r>
    </w:p>
    <w:p w:rsidR="00EF30E2" w:rsidRPr="006D56E1" w:rsidRDefault="00EF30E2" w:rsidP="00F94F6E">
      <w:pPr>
        <w:pStyle w:val="1"/>
        <w:spacing w:beforeLines="50" w:afterLines="50" w:line="240" w:lineRule="auto"/>
        <w:ind w:leftChars="236" w:left="31680" w:rightChars="294" w:right="31680" w:hangingChars="236" w:firstLine="31680"/>
        <w:rPr>
          <w:rFonts w:eastAsia="標楷體"/>
          <w:b/>
          <w:szCs w:val="24"/>
        </w:rPr>
      </w:pPr>
      <w:r w:rsidRPr="006D56E1">
        <w:rPr>
          <w:rFonts w:ascii="標楷體" w:eastAsia="標楷體" w:hAnsi="標楷體" w:cs="細明體" w:hint="eastAsia"/>
          <w:b/>
          <w:szCs w:val="24"/>
        </w:rPr>
        <w:t>廿</w:t>
      </w:r>
      <w:r>
        <w:rPr>
          <w:rFonts w:ascii="標楷體" w:eastAsia="標楷體" w:hAnsi="標楷體" w:cs="細明體" w:hint="eastAsia"/>
          <w:b/>
          <w:szCs w:val="24"/>
        </w:rPr>
        <w:t>一、</w:t>
      </w:r>
      <w:r>
        <w:rPr>
          <w:rFonts w:ascii="標楷體" w:eastAsia="標楷體" w:hAnsi="標楷體" w:cs="細明體" w:hint="eastAsia"/>
          <w:b/>
        </w:rPr>
        <w:t>承攬商及其僱</w:t>
      </w:r>
      <w:r w:rsidRPr="0072633F">
        <w:rPr>
          <w:rFonts w:ascii="標楷體" w:eastAsia="標楷體" w:hAnsi="標楷體" w:cs="細明體" w:hint="eastAsia"/>
          <w:b/>
        </w:rPr>
        <w:t>用人員應於規定地點午休，不得任意躺睡。</w:t>
      </w:r>
    </w:p>
    <w:p w:rsidR="00EF30E2" w:rsidRDefault="00EF30E2" w:rsidP="00F94F6E">
      <w:pPr>
        <w:pStyle w:val="PlainText"/>
        <w:spacing w:beforeLines="50" w:afterLines="50"/>
        <w:ind w:leftChars="236" w:left="31680" w:rightChars="294" w:right="31680" w:hangingChars="236" w:firstLine="31680"/>
        <w:jc w:val="both"/>
        <w:rPr>
          <w:rFonts w:ascii="標楷體" w:eastAsia="標楷體" w:hAnsi="標楷體" w:cs="細明體"/>
          <w:b/>
        </w:rPr>
      </w:pPr>
      <w:r>
        <w:rPr>
          <w:rFonts w:ascii="標楷體" w:eastAsia="標楷體" w:hAnsi="標楷體" w:cs="細明體" w:hint="eastAsia"/>
          <w:b/>
        </w:rPr>
        <w:t>廿二</w:t>
      </w:r>
      <w:r w:rsidRPr="0072633F">
        <w:rPr>
          <w:rFonts w:ascii="標楷體" w:eastAsia="標楷體" w:hAnsi="標楷體" w:cs="細明體" w:hint="eastAsia"/>
          <w:b/>
        </w:rPr>
        <w:t>、</w:t>
      </w:r>
      <w:r>
        <w:rPr>
          <w:rFonts w:ascii="標楷體" w:eastAsia="標楷體" w:hAnsi="標楷體" w:cs="細明體" w:hint="eastAsia"/>
          <w:b/>
        </w:rPr>
        <w:t>承攬商及其僱</w:t>
      </w:r>
      <w:r w:rsidRPr="0072633F">
        <w:rPr>
          <w:rFonts w:ascii="標楷體" w:eastAsia="標楷體" w:hAnsi="標楷體" w:cs="細明體" w:hint="eastAsia"/>
          <w:b/>
        </w:rPr>
        <w:t>用人員</w:t>
      </w:r>
      <w:r>
        <w:rPr>
          <w:rFonts w:ascii="標楷體" w:eastAsia="標楷體" w:hAnsi="標楷體" w:cs="細明體" w:hint="eastAsia"/>
          <w:b/>
        </w:rPr>
        <w:t>嚴禁</w:t>
      </w:r>
      <w:r w:rsidRPr="0072633F">
        <w:rPr>
          <w:rFonts w:ascii="標楷體" w:eastAsia="標楷體" w:hAnsi="標楷體" w:cs="細明體" w:hint="eastAsia"/>
          <w:b/>
        </w:rPr>
        <w:t>於</w:t>
      </w:r>
      <w:r>
        <w:rPr>
          <w:rFonts w:ascii="標楷體" w:eastAsia="標楷體" w:hAnsi="標楷體" w:cs="細明體" w:hint="eastAsia"/>
          <w:b/>
        </w:rPr>
        <w:t>本所</w:t>
      </w:r>
      <w:r w:rsidRPr="0072633F">
        <w:rPr>
          <w:rFonts w:ascii="標楷體" w:eastAsia="標楷體" w:hAnsi="標楷體" w:cs="細明體" w:hint="eastAsia"/>
          <w:b/>
        </w:rPr>
        <w:t>或工地內隨地便溺。</w:t>
      </w:r>
    </w:p>
    <w:p w:rsidR="00EF30E2" w:rsidRDefault="00EF30E2" w:rsidP="00F94F6E">
      <w:pPr>
        <w:pStyle w:val="PlainText"/>
        <w:spacing w:beforeLines="50" w:afterLines="50"/>
        <w:ind w:leftChars="236" w:left="31680" w:rightChars="294" w:right="31680" w:hangingChars="236" w:firstLine="316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cs="細明體" w:hint="eastAsia"/>
          <w:b/>
        </w:rPr>
        <w:t>廿三</w:t>
      </w:r>
      <w:r w:rsidRPr="0072633F">
        <w:rPr>
          <w:rFonts w:ascii="標楷體" w:eastAsia="標楷體" w:hAnsi="標楷體" w:cs="細明體" w:hint="eastAsia"/>
          <w:b/>
        </w:rPr>
        <w:t>、</w:t>
      </w:r>
      <w:r>
        <w:rPr>
          <w:rFonts w:ascii="標楷體" w:eastAsia="標楷體" w:hAnsi="標楷體" w:hint="eastAsia"/>
          <w:b/>
        </w:rPr>
        <w:t>承攬商施工作業時若有損壞本所廠房</w:t>
      </w:r>
      <w:r w:rsidRPr="00C3406A">
        <w:rPr>
          <w:rFonts w:ascii="標楷體" w:eastAsia="標楷體" w:hAnsi="標楷體" w:hint="eastAsia"/>
          <w:b/>
        </w:rPr>
        <w:t>、設施、設備、財產等，或影響作業環境清潔時，應負起賠償責任</w:t>
      </w:r>
      <w:r>
        <w:rPr>
          <w:rFonts w:ascii="標楷體" w:eastAsia="標楷體" w:hAnsi="標楷體" w:hint="eastAsia"/>
          <w:b/>
        </w:rPr>
        <w:t>。</w:t>
      </w:r>
    </w:p>
    <w:p w:rsidR="00EF30E2" w:rsidRPr="00C3406A" w:rsidRDefault="00EF30E2" w:rsidP="00F94F6E">
      <w:pPr>
        <w:pStyle w:val="PlainText"/>
        <w:spacing w:beforeLines="50" w:afterLines="50"/>
        <w:ind w:leftChars="236" w:left="31680" w:rightChars="294" w:right="31680" w:hangingChars="236" w:firstLine="31680"/>
        <w:jc w:val="both"/>
        <w:rPr>
          <w:rFonts w:ascii="標楷體" w:eastAsia="標楷體" w:hAnsi="標楷體" w:cs="細明體"/>
          <w:b/>
        </w:rPr>
      </w:pPr>
      <w:r>
        <w:rPr>
          <w:rFonts w:ascii="標楷體" w:eastAsia="標楷體" w:hAnsi="標楷體" w:cs="細明體" w:hint="eastAsia"/>
          <w:b/>
        </w:rPr>
        <w:t>廿四</w:t>
      </w:r>
      <w:r w:rsidRPr="0072633F">
        <w:rPr>
          <w:rFonts w:ascii="標楷體" w:eastAsia="標楷體" w:hAnsi="標楷體" w:cs="細明體" w:hint="eastAsia"/>
          <w:b/>
        </w:rPr>
        <w:t>、</w:t>
      </w:r>
      <w:r>
        <w:rPr>
          <w:rFonts w:ascii="標楷體" w:eastAsia="標楷體" w:hAnsi="標楷體" w:hint="eastAsia"/>
          <w:b/>
        </w:rPr>
        <w:t>承攬商施工作業時若有重大違規事項，除罰款外，本所</w:t>
      </w:r>
      <w:r w:rsidRPr="00C3406A">
        <w:rPr>
          <w:rFonts w:ascii="標楷體" w:eastAsia="標楷體" w:hAnsi="標楷體" w:hint="eastAsia"/>
          <w:b/>
        </w:rPr>
        <w:t>有權令其立即停工，停工所致損失概由承攬商承擔。</w:t>
      </w:r>
    </w:p>
    <w:p w:rsidR="00EF30E2" w:rsidRPr="00C3406A" w:rsidRDefault="00EF30E2" w:rsidP="00F94F6E">
      <w:pPr>
        <w:pStyle w:val="PlainText"/>
        <w:spacing w:beforeLines="50" w:afterLines="50"/>
        <w:ind w:leftChars="236" w:left="31680" w:rightChars="294" w:right="31680" w:hangingChars="236" w:firstLine="31680"/>
        <w:jc w:val="both"/>
        <w:rPr>
          <w:rFonts w:ascii="標楷體" w:eastAsia="標楷體" w:hAnsi="標楷體" w:cs="細明體"/>
          <w:b/>
        </w:rPr>
      </w:pPr>
      <w:r>
        <w:rPr>
          <w:rFonts w:ascii="標楷體" w:eastAsia="標楷體" w:hAnsi="標楷體" w:cs="細明體" w:hint="eastAsia"/>
          <w:b/>
        </w:rPr>
        <w:t>廿五</w:t>
      </w:r>
      <w:r w:rsidRPr="0072633F">
        <w:rPr>
          <w:rFonts w:ascii="標楷體" w:eastAsia="標楷體" w:hAnsi="標楷體" w:cs="細明體" w:hint="eastAsia"/>
          <w:b/>
        </w:rPr>
        <w:t>、</w:t>
      </w:r>
      <w:r w:rsidRPr="00C3406A">
        <w:rPr>
          <w:rFonts w:ascii="標楷體" w:eastAsia="標楷體" w:hAnsi="標楷體" w:hint="eastAsia"/>
          <w:b/>
        </w:rPr>
        <w:t>承攬商作業環境於每日作業結束時應予以整理打掃完成方可離開，作業中亦</w:t>
      </w:r>
      <w:r>
        <w:rPr>
          <w:rFonts w:ascii="標楷體" w:eastAsia="標楷體" w:hAnsi="標楷體" w:hint="eastAsia"/>
          <w:b/>
        </w:rPr>
        <w:t>不可太過雜亂</w:t>
      </w:r>
      <w:r w:rsidRPr="00C3406A">
        <w:rPr>
          <w:rFonts w:ascii="標楷體" w:eastAsia="標楷體" w:hAnsi="標楷體" w:hint="eastAsia"/>
          <w:b/>
        </w:rPr>
        <w:t>。</w:t>
      </w:r>
    </w:p>
    <w:sectPr w:rsidR="00EF30E2" w:rsidRPr="00C3406A" w:rsidSect="0018247F">
      <w:headerReference w:type="default" r:id="rId7"/>
      <w:footerReference w:type="default" r:id="rId8"/>
      <w:pgSz w:w="11906" w:h="16838" w:code="9"/>
      <w:pgMar w:top="907" w:right="567" w:bottom="907" w:left="567" w:header="567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0E2" w:rsidRDefault="00EF30E2">
      <w:r>
        <w:separator/>
      </w:r>
    </w:p>
  </w:endnote>
  <w:endnote w:type="continuationSeparator" w:id="0">
    <w:p w:rsidR="00EF30E2" w:rsidRDefault="00EF3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華康古印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0E2" w:rsidRDefault="00EF30E2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0E2" w:rsidRDefault="00EF30E2">
      <w:r>
        <w:separator/>
      </w:r>
    </w:p>
  </w:footnote>
  <w:footnote w:type="continuationSeparator" w:id="0">
    <w:p w:rsidR="00EF30E2" w:rsidRDefault="00EF30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32" w:type="dxa"/>
      <w:jc w:val="center"/>
      <w:tblInd w:w="-725" w:type="dxa"/>
      <w:tblBorders>
        <w:top w:val="single" w:sz="4" w:space="0" w:color="FFFFFF"/>
        <w:left w:val="single" w:sz="4" w:space="0" w:color="FFFFFF"/>
        <w:bottom w:val="single" w:sz="4" w:space="0" w:color="000000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28" w:type="dxa"/>
        <w:right w:w="28" w:type="dxa"/>
      </w:tblCellMar>
      <w:tblLook w:val="0000"/>
    </w:tblPr>
    <w:tblGrid>
      <w:gridCol w:w="10832"/>
    </w:tblGrid>
    <w:tr w:rsidR="00EF30E2" w:rsidRPr="00EE753B" w:rsidTr="001140EE">
      <w:trPr>
        <w:trHeight w:val="748"/>
        <w:jc w:val="center"/>
      </w:trPr>
      <w:tc>
        <w:tcPr>
          <w:tcW w:w="10832" w:type="dxa"/>
          <w:tcBorders>
            <w:bottom w:val="single" w:sz="4" w:space="0" w:color="000000"/>
          </w:tcBorders>
          <w:vAlign w:val="center"/>
        </w:tcPr>
        <w:p w:rsidR="00EF30E2" w:rsidRPr="00447F5E" w:rsidRDefault="00EF30E2" w:rsidP="00EF30E2">
          <w:pPr>
            <w:adjustRightInd w:val="0"/>
            <w:snapToGrid w:val="0"/>
            <w:spacing w:line="240" w:lineRule="atLeast"/>
            <w:ind w:right="91" w:firstLineChars="100" w:firstLine="31680"/>
            <w:rPr>
              <w:rFonts w:eastAsia="標楷體" w:hAnsi="標楷體"/>
              <w:b/>
              <w:sz w:val="32"/>
              <w:szCs w:val="32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0" o:spid="_x0000_s2049" type="#_x0000_t75" alt="Firdi logo.JPG" style="position:absolute;left:0;text-align:left;margin-left:0;margin-top:0;width:48pt;height:41.25pt;z-index:-251656192;visibility:visible;mso-position-horizontal:left;mso-position-horizontal-relative:margin;mso-position-vertical:top;mso-position-vertical-relative:margin">
                <v:imagedata r:id="rId1" o:title=""/>
                <w10:wrap type="square" anchorx="margin" anchory="margin"/>
              </v:shape>
            </w:pict>
          </w:r>
          <w:r w:rsidRPr="00D7091A">
            <w:rPr>
              <w:rFonts w:eastAsia="標楷體" w:hAnsi="標楷體" w:hint="eastAsia"/>
              <w:b/>
              <w:sz w:val="32"/>
              <w:szCs w:val="32"/>
            </w:rPr>
            <w:t>財團法人食品工業發展研究所承攬商入所施工作業規定</w:t>
          </w:r>
        </w:p>
        <w:p w:rsidR="00EF30E2" w:rsidRPr="00490A21" w:rsidRDefault="00EF30E2" w:rsidP="0091005D">
          <w:pPr>
            <w:adjustRightInd w:val="0"/>
            <w:snapToGrid w:val="0"/>
            <w:spacing w:line="240" w:lineRule="atLeast"/>
            <w:ind w:right="91"/>
            <w:jc w:val="center"/>
            <w:rPr>
              <w:rFonts w:eastAsia="標楷體" w:hAnsi="標楷體"/>
              <w:sz w:val="32"/>
              <w:szCs w:val="32"/>
            </w:rPr>
          </w:pPr>
          <w:r>
            <w:rPr>
              <w:rFonts w:eastAsia="標楷體" w:hAnsi="標楷體"/>
              <w:sz w:val="20"/>
            </w:rPr>
            <w:t xml:space="preserve">                                                                 </w:t>
          </w:r>
        </w:p>
      </w:tc>
    </w:tr>
  </w:tbl>
  <w:p w:rsidR="00EF30E2" w:rsidRPr="00CC1524" w:rsidRDefault="00EF30E2">
    <w:pPr>
      <w:pStyle w:val="Header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871B9"/>
    <w:multiLevelType w:val="hybridMultilevel"/>
    <w:tmpl w:val="2708C4E6"/>
    <w:lvl w:ilvl="0" w:tplc="8AB6C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524"/>
    <w:rsid w:val="00006B43"/>
    <w:rsid w:val="00012003"/>
    <w:rsid w:val="00030FED"/>
    <w:rsid w:val="00034493"/>
    <w:rsid w:val="0008193C"/>
    <w:rsid w:val="0009077A"/>
    <w:rsid w:val="000907AA"/>
    <w:rsid w:val="000A16A4"/>
    <w:rsid w:val="000A5FB4"/>
    <w:rsid w:val="000C3D6D"/>
    <w:rsid w:val="000D2544"/>
    <w:rsid w:val="000D6D45"/>
    <w:rsid w:val="000E0515"/>
    <w:rsid w:val="001121F4"/>
    <w:rsid w:val="001140EE"/>
    <w:rsid w:val="001319F5"/>
    <w:rsid w:val="0013211B"/>
    <w:rsid w:val="00156F0D"/>
    <w:rsid w:val="001810DF"/>
    <w:rsid w:val="0018247F"/>
    <w:rsid w:val="00182BF6"/>
    <w:rsid w:val="00194006"/>
    <w:rsid w:val="001B7C01"/>
    <w:rsid w:val="001C3F85"/>
    <w:rsid w:val="001C533D"/>
    <w:rsid w:val="001D4DA6"/>
    <w:rsid w:val="001E1C66"/>
    <w:rsid w:val="001E1E50"/>
    <w:rsid w:val="001F3180"/>
    <w:rsid w:val="002021B8"/>
    <w:rsid w:val="00207752"/>
    <w:rsid w:val="00213200"/>
    <w:rsid w:val="002476E2"/>
    <w:rsid w:val="00273CE7"/>
    <w:rsid w:val="002779A6"/>
    <w:rsid w:val="00281BBE"/>
    <w:rsid w:val="0029466E"/>
    <w:rsid w:val="002A4705"/>
    <w:rsid w:val="002C15C2"/>
    <w:rsid w:val="002E456A"/>
    <w:rsid w:val="002F7B91"/>
    <w:rsid w:val="0030630F"/>
    <w:rsid w:val="00316764"/>
    <w:rsid w:val="0034706E"/>
    <w:rsid w:val="003535F2"/>
    <w:rsid w:val="00363E66"/>
    <w:rsid w:val="0039777C"/>
    <w:rsid w:val="003A058B"/>
    <w:rsid w:val="003A4152"/>
    <w:rsid w:val="003B22AC"/>
    <w:rsid w:val="003B4EAD"/>
    <w:rsid w:val="003B67F0"/>
    <w:rsid w:val="003B7D7A"/>
    <w:rsid w:val="003D475C"/>
    <w:rsid w:val="003E52E4"/>
    <w:rsid w:val="004037B3"/>
    <w:rsid w:val="004206C6"/>
    <w:rsid w:val="00423B05"/>
    <w:rsid w:val="00446804"/>
    <w:rsid w:val="004477C8"/>
    <w:rsid w:val="00447E8C"/>
    <w:rsid w:val="00447F5E"/>
    <w:rsid w:val="004512C7"/>
    <w:rsid w:val="00466ECB"/>
    <w:rsid w:val="00467E07"/>
    <w:rsid w:val="004838BA"/>
    <w:rsid w:val="00490A21"/>
    <w:rsid w:val="00491DE1"/>
    <w:rsid w:val="00494F38"/>
    <w:rsid w:val="004966EC"/>
    <w:rsid w:val="004D30C1"/>
    <w:rsid w:val="004D515F"/>
    <w:rsid w:val="004E37DA"/>
    <w:rsid w:val="004E7D36"/>
    <w:rsid w:val="004F2A89"/>
    <w:rsid w:val="004F37A8"/>
    <w:rsid w:val="004F721F"/>
    <w:rsid w:val="005032AD"/>
    <w:rsid w:val="005104DB"/>
    <w:rsid w:val="00527E28"/>
    <w:rsid w:val="00544820"/>
    <w:rsid w:val="00547DC5"/>
    <w:rsid w:val="005563AD"/>
    <w:rsid w:val="00562177"/>
    <w:rsid w:val="0056662A"/>
    <w:rsid w:val="005751C8"/>
    <w:rsid w:val="005815F9"/>
    <w:rsid w:val="005924BD"/>
    <w:rsid w:val="00593CF3"/>
    <w:rsid w:val="005C145E"/>
    <w:rsid w:val="005C4589"/>
    <w:rsid w:val="005D204A"/>
    <w:rsid w:val="005E3A6C"/>
    <w:rsid w:val="005E5DE3"/>
    <w:rsid w:val="005F15A1"/>
    <w:rsid w:val="005F25C7"/>
    <w:rsid w:val="006241B6"/>
    <w:rsid w:val="00625D48"/>
    <w:rsid w:val="00630883"/>
    <w:rsid w:val="00630936"/>
    <w:rsid w:val="00631B42"/>
    <w:rsid w:val="00632A4F"/>
    <w:rsid w:val="00654481"/>
    <w:rsid w:val="006561D9"/>
    <w:rsid w:val="0067543E"/>
    <w:rsid w:val="00677320"/>
    <w:rsid w:val="00695CA7"/>
    <w:rsid w:val="006A291B"/>
    <w:rsid w:val="006B1B8C"/>
    <w:rsid w:val="006B2C29"/>
    <w:rsid w:val="006B7529"/>
    <w:rsid w:val="006D404D"/>
    <w:rsid w:val="006D56E1"/>
    <w:rsid w:val="006D5B0F"/>
    <w:rsid w:val="00702803"/>
    <w:rsid w:val="00714EFD"/>
    <w:rsid w:val="00721173"/>
    <w:rsid w:val="0072633F"/>
    <w:rsid w:val="00737D39"/>
    <w:rsid w:val="007416CD"/>
    <w:rsid w:val="00746917"/>
    <w:rsid w:val="00747604"/>
    <w:rsid w:val="00753DC8"/>
    <w:rsid w:val="007645C1"/>
    <w:rsid w:val="00773C4F"/>
    <w:rsid w:val="00774185"/>
    <w:rsid w:val="007806B7"/>
    <w:rsid w:val="00782FD1"/>
    <w:rsid w:val="0079129F"/>
    <w:rsid w:val="00793771"/>
    <w:rsid w:val="00797DD9"/>
    <w:rsid w:val="007A37B8"/>
    <w:rsid w:val="007A4C35"/>
    <w:rsid w:val="007B095F"/>
    <w:rsid w:val="007D4150"/>
    <w:rsid w:val="0084185F"/>
    <w:rsid w:val="00844015"/>
    <w:rsid w:val="008532E6"/>
    <w:rsid w:val="00853AB2"/>
    <w:rsid w:val="00872BB4"/>
    <w:rsid w:val="008A5930"/>
    <w:rsid w:val="008A5943"/>
    <w:rsid w:val="008B7E68"/>
    <w:rsid w:val="008C26CB"/>
    <w:rsid w:val="008D16F0"/>
    <w:rsid w:val="008E1CEC"/>
    <w:rsid w:val="008F1D3C"/>
    <w:rsid w:val="0091005D"/>
    <w:rsid w:val="0091180C"/>
    <w:rsid w:val="00915065"/>
    <w:rsid w:val="00920DA4"/>
    <w:rsid w:val="0092345C"/>
    <w:rsid w:val="00944CDF"/>
    <w:rsid w:val="00954634"/>
    <w:rsid w:val="00954EB9"/>
    <w:rsid w:val="00967326"/>
    <w:rsid w:val="0097506D"/>
    <w:rsid w:val="0097598A"/>
    <w:rsid w:val="00987FAF"/>
    <w:rsid w:val="00990785"/>
    <w:rsid w:val="009B4190"/>
    <w:rsid w:val="009F7A61"/>
    <w:rsid w:val="00A21168"/>
    <w:rsid w:val="00A31A3E"/>
    <w:rsid w:val="00A436AA"/>
    <w:rsid w:val="00A43D58"/>
    <w:rsid w:val="00A65A86"/>
    <w:rsid w:val="00A72917"/>
    <w:rsid w:val="00A80AB0"/>
    <w:rsid w:val="00A83427"/>
    <w:rsid w:val="00AA1C98"/>
    <w:rsid w:val="00AB2845"/>
    <w:rsid w:val="00AC1514"/>
    <w:rsid w:val="00AE1108"/>
    <w:rsid w:val="00AF18CA"/>
    <w:rsid w:val="00AF587A"/>
    <w:rsid w:val="00AF719E"/>
    <w:rsid w:val="00B20F4D"/>
    <w:rsid w:val="00B22D49"/>
    <w:rsid w:val="00B316C2"/>
    <w:rsid w:val="00B4568A"/>
    <w:rsid w:val="00B564F9"/>
    <w:rsid w:val="00B85236"/>
    <w:rsid w:val="00BA0B6E"/>
    <w:rsid w:val="00BA14A1"/>
    <w:rsid w:val="00BC35BC"/>
    <w:rsid w:val="00BD21A5"/>
    <w:rsid w:val="00BD505D"/>
    <w:rsid w:val="00BF01C4"/>
    <w:rsid w:val="00BF260A"/>
    <w:rsid w:val="00BF5AC6"/>
    <w:rsid w:val="00C03C76"/>
    <w:rsid w:val="00C05187"/>
    <w:rsid w:val="00C17AEB"/>
    <w:rsid w:val="00C3406A"/>
    <w:rsid w:val="00C36A09"/>
    <w:rsid w:val="00C44865"/>
    <w:rsid w:val="00C46485"/>
    <w:rsid w:val="00C62EC4"/>
    <w:rsid w:val="00C678E6"/>
    <w:rsid w:val="00C7015F"/>
    <w:rsid w:val="00C72776"/>
    <w:rsid w:val="00C83C44"/>
    <w:rsid w:val="00C845CD"/>
    <w:rsid w:val="00C86621"/>
    <w:rsid w:val="00C91A3B"/>
    <w:rsid w:val="00C94B4E"/>
    <w:rsid w:val="00CA4AD8"/>
    <w:rsid w:val="00CB179A"/>
    <w:rsid w:val="00CC07FE"/>
    <w:rsid w:val="00CC1524"/>
    <w:rsid w:val="00CC7AB5"/>
    <w:rsid w:val="00CE6DBE"/>
    <w:rsid w:val="00D12FF7"/>
    <w:rsid w:val="00D569D6"/>
    <w:rsid w:val="00D56D95"/>
    <w:rsid w:val="00D704E8"/>
    <w:rsid w:val="00D7091A"/>
    <w:rsid w:val="00DA73DD"/>
    <w:rsid w:val="00DE1C83"/>
    <w:rsid w:val="00DE3934"/>
    <w:rsid w:val="00DF7EA3"/>
    <w:rsid w:val="00E23483"/>
    <w:rsid w:val="00E275A1"/>
    <w:rsid w:val="00E36A99"/>
    <w:rsid w:val="00E4272D"/>
    <w:rsid w:val="00E60152"/>
    <w:rsid w:val="00E6049C"/>
    <w:rsid w:val="00E6119B"/>
    <w:rsid w:val="00E63F96"/>
    <w:rsid w:val="00E674B9"/>
    <w:rsid w:val="00E6753A"/>
    <w:rsid w:val="00E705AD"/>
    <w:rsid w:val="00E724D4"/>
    <w:rsid w:val="00E7555F"/>
    <w:rsid w:val="00E80684"/>
    <w:rsid w:val="00EA0B64"/>
    <w:rsid w:val="00EA2D49"/>
    <w:rsid w:val="00EA450A"/>
    <w:rsid w:val="00EB0D58"/>
    <w:rsid w:val="00EB0EAB"/>
    <w:rsid w:val="00EB377C"/>
    <w:rsid w:val="00EB7029"/>
    <w:rsid w:val="00EC2E11"/>
    <w:rsid w:val="00EC4559"/>
    <w:rsid w:val="00ED1F0E"/>
    <w:rsid w:val="00ED49F0"/>
    <w:rsid w:val="00ED637C"/>
    <w:rsid w:val="00EE1825"/>
    <w:rsid w:val="00EE5232"/>
    <w:rsid w:val="00EE753B"/>
    <w:rsid w:val="00EF30E2"/>
    <w:rsid w:val="00F03445"/>
    <w:rsid w:val="00F10CB9"/>
    <w:rsid w:val="00F12DA1"/>
    <w:rsid w:val="00F12FDF"/>
    <w:rsid w:val="00F16B94"/>
    <w:rsid w:val="00F4002B"/>
    <w:rsid w:val="00F56AEC"/>
    <w:rsid w:val="00F71DB0"/>
    <w:rsid w:val="00F773FE"/>
    <w:rsid w:val="00F86BD8"/>
    <w:rsid w:val="00F92210"/>
    <w:rsid w:val="00F94F6E"/>
    <w:rsid w:val="00F955FA"/>
    <w:rsid w:val="00FA18C6"/>
    <w:rsid w:val="00FA7808"/>
    <w:rsid w:val="00FB1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2EC4"/>
    <w:pPr>
      <w:widowControl w:val="0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152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97EC7"/>
    <w:rPr>
      <w:kern w:val="2"/>
    </w:rPr>
  </w:style>
  <w:style w:type="paragraph" w:styleId="Footer">
    <w:name w:val="footer"/>
    <w:basedOn w:val="Normal"/>
    <w:link w:val="FooterChar"/>
    <w:uiPriority w:val="99"/>
    <w:rsid w:val="00CC152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97EC7"/>
    <w:rPr>
      <w:kern w:val="2"/>
    </w:rPr>
  </w:style>
  <w:style w:type="character" w:styleId="PageNumber">
    <w:name w:val="page number"/>
    <w:basedOn w:val="DefaultParagraphFont"/>
    <w:uiPriority w:val="99"/>
    <w:rsid w:val="00C678E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54EB9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EC7"/>
    <w:rPr>
      <w:rFonts w:asciiTheme="majorHAnsi" w:eastAsiaTheme="majorEastAsia" w:hAnsiTheme="majorHAnsi" w:cstheme="majorBidi"/>
      <w:kern w:val="2"/>
      <w:sz w:val="0"/>
      <w:szCs w:val="0"/>
    </w:rPr>
  </w:style>
  <w:style w:type="paragraph" w:styleId="PlainText">
    <w:name w:val="Plain Text"/>
    <w:basedOn w:val="Normal"/>
    <w:link w:val="PlainTextChar"/>
    <w:uiPriority w:val="99"/>
    <w:rsid w:val="00C46485"/>
    <w:rPr>
      <w:rFonts w:ascii="細明體" w:eastAsia="細明體" w:hAnsi="Courier New" w:cs="Courier New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6485"/>
    <w:rPr>
      <w:rFonts w:ascii="細明體" w:eastAsia="細明體" w:hAnsi="Courier New" w:cs="Courier New"/>
      <w:kern w:val="2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E724D4"/>
    <w:pPr>
      <w:autoSpaceDE w:val="0"/>
      <w:autoSpaceDN w:val="0"/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724D4"/>
    <w:rPr>
      <w:rFonts w:eastAsia="細明體" w:cs="Times New Roman"/>
    </w:rPr>
  </w:style>
  <w:style w:type="paragraph" w:customStyle="1" w:styleId="1">
    <w:name w:val="1."/>
    <w:basedOn w:val="Normal"/>
    <w:rsid w:val="006D56E1"/>
    <w:pPr>
      <w:adjustRightInd w:val="0"/>
      <w:spacing w:line="360" w:lineRule="atLeast"/>
      <w:ind w:left="692" w:hanging="454"/>
      <w:textAlignment w:val="baseline"/>
    </w:pPr>
    <w:rPr>
      <w:rFonts w:eastAsia="華康古印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188</TotalTime>
  <Pages>0</Pages>
  <Words>0</Words>
  <Characters>0</Characters>
  <Application>Microsoft Office Outlook</Application>
  <DocSecurity>0</DocSecurity>
  <Lines>0</Lines>
  <Paragraphs>0</Paragraphs>
  <ScaleCrop>false</ScaleCrop>
  <Company>EFAST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工程名稱</dc:title>
  <dc:subject/>
  <dc:creator>f5610</dc:creator>
  <cp:keywords/>
  <dc:description/>
  <cp:lastModifiedBy>admin</cp:lastModifiedBy>
  <cp:revision>29</cp:revision>
  <cp:lastPrinted>2013-02-18T01:59:00Z</cp:lastPrinted>
  <dcterms:created xsi:type="dcterms:W3CDTF">2010-09-02T05:25:00Z</dcterms:created>
  <dcterms:modified xsi:type="dcterms:W3CDTF">2013-04-12T01:06:00Z</dcterms:modified>
</cp:coreProperties>
</file>